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7C" w:rsidRDefault="0037297C"/>
    <w:p w:rsidR="00FB051D" w:rsidRDefault="00FB051D" w:rsidP="00FB051D">
      <w:pPr>
        <w:jc w:val="center"/>
        <w:rPr>
          <w:sz w:val="32"/>
          <w:szCs w:val="32"/>
        </w:rPr>
      </w:pPr>
    </w:p>
    <w:p w:rsidR="00FB051D" w:rsidRPr="00FB051D" w:rsidRDefault="00FB051D" w:rsidP="00FB05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FB051D">
        <w:rPr>
          <w:rFonts w:asciiTheme="majorBidi" w:hAnsiTheme="majorBidi" w:cstheme="majorBidi"/>
          <w:b/>
          <w:bCs/>
          <w:sz w:val="32"/>
          <w:szCs w:val="32"/>
        </w:rPr>
        <w:t>Travail à faire</w:t>
      </w:r>
    </w:p>
    <w:bookmarkEnd w:id="0"/>
    <w:p w:rsidR="00FB051D" w:rsidRDefault="00FB051D" w:rsidP="00FB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051D" w:rsidRDefault="00FB051D" w:rsidP="00FB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B051D" w:rsidRPr="00FB051D" w:rsidRDefault="00FB051D" w:rsidP="00FB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051D">
        <w:rPr>
          <w:rFonts w:ascii="Times New Roman" w:eastAsia="Times New Roman" w:hAnsi="Times New Roman" w:cs="Times New Roman"/>
          <w:sz w:val="24"/>
          <w:szCs w:val="24"/>
          <w:lang w:eastAsia="fr-FR"/>
        </w:rPr>
        <w:t>- Donnez la définition des termes suivants : Aliment, Nutriment, Aliments fonctionnels, Aliment bâtisseurs</w:t>
      </w:r>
    </w:p>
    <w:p w:rsidR="00FB051D" w:rsidRPr="00FB051D" w:rsidRDefault="00FB051D" w:rsidP="00FB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051D">
        <w:rPr>
          <w:rFonts w:ascii="Times New Roman" w:eastAsia="Times New Roman" w:hAnsi="Times New Roman" w:cs="Times New Roman"/>
          <w:sz w:val="24"/>
          <w:szCs w:val="24"/>
          <w:lang w:eastAsia="fr-FR"/>
        </w:rPr>
        <w:t>- Citez les groupes d'aliments que vous connaissez</w:t>
      </w:r>
    </w:p>
    <w:p w:rsidR="00FB051D" w:rsidRDefault="00FB051D"/>
    <w:sectPr w:rsidR="00FB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D"/>
    <w:rsid w:val="0037297C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2025-05-08T10:45:00Z</dcterms:created>
  <dcterms:modified xsi:type="dcterms:W3CDTF">2025-05-08T10:48:00Z</dcterms:modified>
</cp:coreProperties>
</file>